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D9CD1" w14:textId="77777777" w:rsidR="00144E63" w:rsidRDefault="00144E63" w:rsidP="00144E6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1C3CA5EC" w14:textId="77777777" w:rsidR="00144E63" w:rsidRDefault="00144E63" w:rsidP="00144E63">
      <w:pPr>
        <w:spacing w:line="271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FD07226" w14:textId="3E0D387B" w:rsidR="009F525E" w:rsidRPr="009F525E" w:rsidRDefault="0058767E" w:rsidP="00173CD5">
      <w:pPr>
        <w:spacing w:line="271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5E">
        <w:rPr>
          <w:rFonts w:ascii="Times New Roman" w:hAnsi="Times New Roman" w:cs="Times New Roman"/>
          <w:b/>
          <w:sz w:val="28"/>
          <w:szCs w:val="28"/>
        </w:rPr>
        <w:t xml:space="preserve">Доклад о результатах правоприменительной практики </w:t>
      </w:r>
    </w:p>
    <w:p w14:paraId="6AB7E409" w14:textId="77777777" w:rsidR="00673A72" w:rsidRPr="009F525E" w:rsidRDefault="0058767E" w:rsidP="00173CD5">
      <w:pPr>
        <w:spacing w:line="271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5E">
        <w:rPr>
          <w:rFonts w:ascii="Times New Roman" w:hAnsi="Times New Roman" w:cs="Times New Roman"/>
          <w:b/>
          <w:sz w:val="28"/>
          <w:szCs w:val="28"/>
        </w:rPr>
        <w:t>при осуществлении муниципального жилищного контроля</w:t>
      </w:r>
      <w:r w:rsidR="00B62D4E" w:rsidRPr="009F525E">
        <w:rPr>
          <w:rFonts w:ascii="Times New Roman" w:hAnsi="Times New Roman" w:cs="Times New Roman"/>
          <w:b/>
          <w:sz w:val="28"/>
          <w:szCs w:val="28"/>
        </w:rPr>
        <w:t xml:space="preserve"> в 2022 году</w:t>
      </w:r>
    </w:p>
    <w:p w14:paraId="2BB40B02" w14:textId="07D97FEC" w:rsidR="009F525E" w:rsidRDefault="009F525E" w:rsidP="00173CD5">
      <w:pPr>
        <w:spacing w:line="271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F525E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144E63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«Муниципальный округ Кезский район Удмуртской Республики»</w:t>
      </w:r>
    </w:p>
    <w:p w14:paraId="3517081F" w14:textId="77777777" w:rsidR="00173CD5" w:rsidRPr="00173CD5" w:rsidRDefault="00173CD5" w:rsidP="00173CD5">
      <w:pPr>
        <w:spacing w:line="271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842D6DC" w14:textId="32D41315" w:rsidR="00CE10DA" w:rsidRPr="00CE10DA" w:rsidRDefault="00CE10DA" w:rsidP="00CE10DA">
      <w:pPr>
        <w:autoSpaceDE w:val="0"/>
        <w:autoSpaceDN w:val="0"/>
        <w:adjustRightInd w:val="0"/>
        <w:spacing w:line="271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CE10D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жилищный контроль осуществляется Администрацией муниципального образования «Муниципальный округ Кезский район Удмуртской Республики» </w:t>
      </w:r>
      <w:r w:rsidRPr="00CE10D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CE10DA">
        <w:rPr>
          <w:rFonts w:ascii="Times New Roman" w:hAnsi="Times New Roman" w:cs="Times New Roman"/>
          <w:color w:val="000000"/>
          <w:sz w:val="28"/>
          <w:szCs w:val="28"/>
        </w:rPr>
        <w:t>(далее – администрация).</w:t>
      </w:r>
    </w:p>
    <w:p w14:paraId="2DD389B1" w14:textId="6BEB6D24" w:rsidR="00173CD5" w:rsidRDefault="00CE10DA" w:rsidP="00CE10DA">
      <w:pPr>
        <w:autoSpaceDE w:val="0"/>
        <w:autoSpaceDN w:val="0"/>
        <w:adjustRightInd w:val="0"/>
        <w:spacing w:line="271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230AF" w:rsidRPr="00173CD5">
        <w:rPr>
          <w:rFonts w:ascii="Times New Roman" w:hAnsi="Times New Roman" w:cs="Times New Roman"/>
          <w:sz w:val="28"/>
          <w:szCs w:val="28"/>
        </w:rPr>
        <w:t xml:space="preserve">Порядок организации и осуществления муниципального жилищного контроля установлен Положением о </w:t>
      </w:r>
      <w:r w:rsidR="003230AF" w:rsidRPr="00173CD5">
        <w:rPr>
          <w:rFonts w:ascii="Times New Roman" w:hAnsi="Times New Roman" w:cs="Times New Roman"/>
          <w:iCs/>
          <w:sz w:val="28"/>
          <w:szCs w:val="28"/>
        </w:rPr>
        <w:t>муниципальном</w:t>
      </w:r>
      <w:r w:rsidR="003230AF" w:rsidRPr="00173CD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3230AF" w:rsidRPr="00173CD5">
        <w:rPr>
          <w:rFonts w:ascii="Times New Roman" w:hAnsi="Times New Roman" w:cs="Times New Roman"/>
          <w:iCs/>
          <w:sz w:val="28"/>
          <w:szCs w:val="28"/>
        </w:rPr>
        <w:t xml:space="preserve">жилищном контроле </w:t>
      </w:r>
      <w:r>
        <w:rPr>
          <w:rFonts w:ascii="Times New Roman" w:hAnsi="Times New Roman" w:cs="Times New Roman"/>
          <w:iCs/>
          <w:sz w:val="28"/>
          <w:szCs w:val="28"/>
        </w:rPr>
        <w:t>в</w:t>
      </w:r>
      <w:r w:rsidR="003230AF" w:rsidRPr="00173CD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Муниципальный округ Кезский район Удмуртской Республики</w:t>
      </w:r>
      <w:r w:rsidR="003230AF" w:rsidRPr="00173CD5">
        <w:rPr>
          <w:rFonts w:ascii="Times New Roman" w:hAnsi="Times New Roman" w:cs="Times New Roman"/>
          <w:sz w:val="28"/>
          <w:szCs w:val="28"/>
        </w:rPr>
        <w:t xml:space="preserve">», утвержденным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230AF" w:rsidRPr="00173CD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Муниципальный округ Кезский район Удмуртской Республики</w:t>
      </w:r>
      <w:r w:rsidR="003230AF" w:rsidRPr="00173CD5">
        <w:rPr>
          <w:rFonts w:ascii="Times New Roman" w:hAnsi="Times New Roman" w:cs="Times New Roman"/>
          <w:sz w:val="28"/>
          <w:szCs w:val="28"/>
        </w:rPr>
        <w:t xml:space="preserve">» от </w:t>
      </w:r>
      <w:r>
        <w:rPr>
          <w:rFonts w:ascii="Times New Roman" w:hAnsi="Times New Roman" w:cs="Times New Roman"/>
          <w:sz w:val="28"/>
          <w:szCs w:val="28"/>
        </w:rPr>
        <w:t>09</w:t>
      </w:r>
      <w:r w:rsidR="003230AF" w:rsidRPr="00173CD5">
        <w:rPr>
          <w:rFonts w:ascii="Times New Roman" w:hAnsi="Times New Roman" w:cs="Times New Roman"/>
          <w:sz w:val="28"/>
          <w:szCs w:val="28"/>
        </w:rPr>
        <w:t xml:space="preserve"> декабря 2021 года № 1</w:t>
      </w:r>
      <w:r>
        <w:rPr>
          <w:rFonts w:ascii="Times New Roman" w:hAnsi="Times New Roman" w:cs="Times New Roman"/>
          <w:sz w:val="28"/>
          <w:szCs w:val="28"/>
        </w:rPr>
        <w:t>22</w:t>
      </w:r>
      <w:r w:rsidR="003230AF" w:rsidRPr="00173CD5">
        <w:rPr>
          <w:rFonts w:ascii="Times New Roman" w:hAnsi="Times New Roman" w:cs="Times New Roman"/>
          <w:sz w:val="28"/>
          <w:szCs w:val="28"/>
        </w:rPr>
        <w:t>.</w:t>
      </w:r>
    </w:p>
    <w:p w14:paraId="27561FBF" w14:textId="77777777" w:rsidR="003230AF" w:rsidRPr="00173CD5" w:rsidRDefault="003230AF" w:rsidP="00173CD5">
      <w:pPr>
        <w:autoSpaceDE w:val="0"/>
        <w:autoSpaceDN w:val="0"/>
        <w:adjustRightInd w:val="0"/>
        <w:spacing w:line="271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73CD5">
        <w:rPr>
          <w:rFonts w:ascii="Times New Roman" w:hAnsi="Times New Roman"/>
          <w:sz w:val="28"/>
          <w:szCs w:val="28"/>
        </w:rPr>
        <w:t xml:space="preserve">Предметом муниципального </w:t>
      </w:r>
      <w:r w:rsidR="00173CD5">
        <w:rPr>
          <w:rFonts w:ascii="Times New Roman" w:hAnsi="Times New Roman"/>
          <w:sz w:val="28"/>
          <w:szCs w:val="28"/>
        </w:rPr>
        <w:t xml:space="preserve">жилищного </w:t>
      </w:r>
      <w:r w:rsidRPr="00173CD5">
        <w:rPr>
          <w:rFonts w:ascii="Times New Roman" w:hAnsi="Times New Roman"/>
          <w:sz w:val="28"/>
          <w:szCs w:val="28"/>
        </w:rPr>
        <w:t xml:space="preserve">контроля является соблюдение юридическими лицами, индивидуальными предпринимателями и гражданами обязательных требований установленных жилищным законодательством, </w:t>
      </w:r>
      <w:r w:rsidRPr="00173CD5">
        <w:rPr>
          <w:rFonts w:ascii="Times New Roman" w:hAnsi="Times New Roman"/>
          <w:bCs/>
          <w:sz w:val="28"/>
          <w:szCs w:val="28"/>
        </w:rPr>
        <w:t>законодательством об энергосбережении и о повышении энергетической эффективности в отношении муниципального жилищного фонда:</w:t>
      </w:r>
    </w:p>
    <w:p w14:paraId="44663842" w14:textId="2AD842F9" w:rsidR="00CE10DA" w:rsidRPr="00B93AC4" w:rsidRDefault="00B93AC4" w:rsidP="00B93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E10DA" w:rsidRPr="00B93AC4">
        <w:rPr>
          <w:rFonts w:ascii="Times New Roman" w:hAnsi="Times New Roman" w:cs="Times New Roman"/>
          <w:sz w:val="28"/>
          <w:szCs w:val="28"/>
        </w:rPr>
        <w:t>1) 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14:paraId="20890901" w14:textId="604F24A1" w:rsidR="00CE10DA" w:rsidRPr="00B93AC4" w:rsidRDefault="00B93AC4" w:rsidP="00B93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E10DA" w:rsidRPr="00B93AC4">
        <w:rPr>
          <w:rFonts w:ascii="Times New Roman" w:hAnsi="Times New Roman" w:cs="Times New Roman"/>
          <w:sz w:val="28"/>
          <w:szCs w:val="28"/>
        </w:rPr>
        <w:t>2) требований к формированию фондов капитального ремонта;</w:t>
      </w:r>
    </w:p>
    <w:p w14:paraId="442B3AB6" w14:textId="5F410CE5" w:rsidR="00CE10DA" w:rsidRPr="00B93AC4" w:rsidRDefault="00B93AC4" w:rsidP="00B93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E10DA" w:rsidRPr="00B93AC4">
        <w:rPr>
          <w:rFonts w:ascii="Times New Roman" w:hAnsi="Times New Roman" w:cs="Times New Roman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14:paraId="49783FAB" w14:textId="16F942CD" w:rsidR="00CE10DA" w:rsidRPr="00B93AC4" w:rsidRDefault="00B93AC4" w:rsidP="00B93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E10DA" w:rsidRPr="00B93AC4">
        <w:rPr>
          <w:rFonts w:ascii="Times New Roman" w:hAnsi="Times New Roman" w:cs="Times New Roman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14:paraId="252F5E03" w14:textId="2A082ED4" w:rsidR="00CE10DA" w:rsidRPr="00B93AC4" w:rsidRDefault="00B93AC4" w:rsidP="00B93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CE10DA" w:rsidRPr="00B93AC4">
        <w:rPr>
          <w:rFonts w:ascii="Times New Roman" w:hAnsi="Times New Roman" w:cs="Times New Roman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14:paraId="2536593B" w14:textId="3AFC4D09" w:rsidR="00CE10DA" w:rsidRPr="00B93AC4" w:rsidRDefault="00B93AC4" w:rsidP="00B93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E10DA" w:rsidRPr="00B93AC4">
        <w:rPr>
          <w:rFonts w:ascii="Times New Roman" w:hAnsi="Times New Roman" w:cs="Times New Roman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14:paraId="3109F27E" w14:textId="0A6D6476" w:rsidR="00CE10DA" w:rsidRPr="00B93AC4" w:rsidRDefault="00B93AC4" w:rsidP="00B93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E10DA" w:rsidRPr="00B93AC4">
        <w:rPr>
          <w:rFonts w:ascii="Times New Roman" w:hAnsi="Times New Roman" w:cs="Times New Roman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14:paraId="65A89F3E" w14:textId="7D46C98D" w:rsidR="00CE10DA" w:rsidRPr="00B93AC4" w:rsidRDefault="00B93AC4" w:rsidP="00B93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E10DA" w:rsidRPr="00B93AC4">
        <w:rPr>
          <w:rFonts w:ascii="Times New Roman" w:hAnsi="Times New Roman" w:cs="Times New Roman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14:paraId="10F1F4B4" w14:textId="3DBCF0AF" w:rsidR="00CE10DA" w:rsidRPr="00B93AC4" w:rsidRDefault="00B93AC4" w:rsidP="00B93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E10DA" w:rsidRPr="00B93AC4">
        <w:rPr>
          <w:rFonts w:ascii="Times New Roman" w:hAnsi="Times New Roman" w:cs="Times New Roman"/>
          <w:sz w:val="28"/>
          <w:szCs w:val="28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14:paraId="2D455570" w14:textId="56495EF6" w:rsidR="00CE10DA" w:rsidRPr="00B93AC4" w:rsidRDefault="00B93AC4" w:rsidP="00B93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E10DA" w:rsidRPr="00B93AC4">
        <w:rPr>
          <w:rFonts w:ascii="Times New Roman" w:hAnsi="Times New Roman" w:cs="Times New Roman"/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14:paraId="57EB7E6E" w14:textId="4CC502F3" w:rsidR="00CE10DA" w:rsidRPr="00B93AC4" w:rsidRDefault="00B93AC4" w:rsidP="00B93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E10DA" w:rsidRPr="00B93AC4">
        <w:rPr>
          <w:rFonts w:ascii="Times New Roman" w:hAnsi="Times New Roman" w:cs="Times New Roman"/>
          <w:sz w:val="28"/>
          <w:szCs w:val="28"/>
        </w:rPr>
        <w:t>11) требований к предоставлению жилых помещений в наемных домах социального использования.</w:t>
      </w:r>
    </w:p>
    <w:p w14:paraId="2B87EB54" w14:textId="77777777" w:rsidR="003230AF" w:rsidRPr="00173CD5" w:rsidRDefault="003230AF" w:rsidP="00173CD5">
      <w:pPr>
        <w:autoSpaceDE w:val="0"/>
        <w:autoSpaceDN w:val="0"/>
        <w:adjustRightInd w:val="0"/>
        <w:spacing w:line="271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73CD5">
        <w:rPr>
          <w:rFonts w:ascii="Times New Roman" w:hAnsi="Times New Roman"/>
          <w:sz w:val="28"/>
          <w:szCs w:val="28"/>
        </w:rPr>
        <w:t>Объектами муниципального контроля являются:</w:t>
      </w:r>
    </w:p>
    <w:p w14:paraId="185BBA01" w14:textId="77777777" w:rsidR="003230AF" w:rsidRPr="00173CD5" w:rsidRDefault="003230AF" w:rsidP="00173CD5">
      <w:pPr>
        <w:numPr>
          <w:ilvl w:val="0"/>
          <w:numId w:val="1"/>
        </w:numPr>
        <w:tabs>
          <w:tab w:val="left" w:pos="1134"/>
        </w:tabs>
        <w:spacing w:after="0" w:line="271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73CD5">
        <w:rPr>
          <w:rFonts w:ascii="Times New Roman" w:hAnsi="Times New Roman"/>
          <w:sz w:val="28"/>
          <w:szCs w:val="28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</w:t>
      </w:r>
      <w:r w:rsidRPr="00173CD5">
        <w:rPr>
          <w:rFonts w:ascii="Times New Roman" w:hAnsi="Times New Roman"/>
          <w:bCs/>
          <w:sz w:val="28"/>
          <w:szCs w:val="28"/>
        </w:rPr>
        <w:t xml:space="preserve"> законодательством об энергосбережении и о повышении энергетической эффективности в отношении жилищного фонда</w:t>
      </w:r>
      <w:r w:rsidRPr="00173CD5">
        <w:rPr>
          <w:rFonts w:ascii="Times New Roman" w:hAnsi="Times New Roman"/>
          <w:sz w:val="28"/>
          <w:szCs w:val="28"/>
        </w:rPr>
        <w:t>;</w:t>
      </w:r>
    </w:p>
    <w:p w14:paraId="11FB6C97" w14:textId="77777777" w:rsidR="003230AF" w:rsidRPr="00173CD5" w:rsidRDefault="003230AF" w:rsidP="00173CD5">
      <w:pPr>
        <w:numPr>
          <w:ilvl w:val="0"/>
          <w:numId w:val="1"/>
        </w:numPr>
        <w:tabs>
          <w:tab w:val="left" w:pos="1134"/>
        </w:tabs>
        <w:spacing w:after="0" w:line="271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73CD5">
        <w:rPr>
          <w:rFonts w:ascii="Times New Roman" w:hAnsi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14:paraId="7581A77B" w14:textId="77777777" w:rsidR="003230AF" w:rsidRPr="00173CD5" w:rsidRDefault="003230AF" w:rsidP="00173CD5">
      <w:pPr>
        <w:numPr>
          <w:ilvl w:val="0"/>
          <w:numId w:val="1"/>
        </w:numPr>
        <w:tabs>
          <w:tab w:val="left" w:pos="1134"/>
        </w:tabs>
        <w:spacing w:after="0" w:line="271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73CD5">
        <w:rPr>
          <w:rFonts w:ascii="Times New Roman" w:hAnsi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14:paraId="0A031698" w14:textId="33B5E3AB" w:rsidR="003230AF" w:rsidRPr="00173CD5" w:rsidRDefault="003230AF" w:rsidP="00173CD5">
      <w:pPr>
        <w:pStyle w:val="a3"/>
        <w:widowControl/>
        <w:tabs>
          <w:tab w:val="left" w:pos="1134"/>
        </w:tabs>
        <w:spacing w:line="271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73CD5">
        <w:rPr>
          <w:rFonts w:ascii="Times New Roman" w:hAnsi="Times New Roman"/>
          <w:sz w:val="28"/>
          <w:szCs w:val="28"/>
        </w:rPr>
        <w:t>Учет объектов контроля осуществляется посредством создания:</w:t>
      </w:r>
    </w:p>
    <w:p w14:paraId="338670E7" w14:textId="77777777" w:rsidR="003230AF" w:rsidRPr="00173CD5" w:rsidRDefault="003230AF" w:rsidP="00173CD5">
      <w:pPr>
        <w:numPr>
          <w:ilvl w:val="0"/>
          <w:numId w:val="2"/>
        </w:numPr>
        <w:tabs>
          <w:tab w:val="left" w:pos="1134"/>
        </w:tabs>
        <w:spacing w:after="0" w:line="271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73CD5">
        <w:rPr>
          <w:rFonts w:ascii="Times New Roman" w:hAnsi="Times New Roman"/>
          <w:sz w:val="28"/>
          <w:szCs w:val="28"/>
        </w:rPr>
        <w:t xml:space="preserve">единого реестра контрольных мероприятий; </w:t>
      </w:r>
    </w:p>
    <w:p w14:paraId="47A623C9" w14:textId="77777777" w:rsidR="003230AF" w:rsidRPr="00173CD5" w:rsidRDefault="003230AF" w:rsidP="00173CD5">
      <w:pPr>
        <w:pStyle w:val="HTML"/>
        <w:numPr>
          <w:ilvl w:val="0"/>
          <w:numId w:val="2"/>
        </w:numPr>
        <w:tabs>
          <w:tab w:val="left" w:pos="1134"/>
        </w:tabs>
        <w:spacing w:line="271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3CD5"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системы (подсистемы государственной информационной системы) досудебного обжалования;</w:t>
      </w:r>
    </w:p>
    <w:p w14:paraId="4BB7B601" w14:textId="77777777" w:rsidR="003230AF" w:rsidRPr="00173CD5" w:rsidRDefault="003230AF" w:rsidP="00173CD5">
      <w:pPr>
        <w:pStyle w:val="ConsPlusNormal"/>
        <w:numPr>
          <w:ilvl w:val="0"/>
          <w:numId w:val="2"/>
        </w:numPr>
        <w:tabs>
          <w:tab w:val="left" w:pos="1134"/>
        </w:tabs>
        <w:spacing w:line="271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3CD5">
        <w:rPr>
          <w:rFonts w:ascii="Times New Roman" w:hAnsi="Times New Roman" w:cs="Times New Roman"/>
          <w:sz w:val="28"/>
          <w:szCs w:val="28"/>
          <w:lang w:eastAsia="ru-RU"/>
        </w:rPr>
        <w:t>иных государственных и муниципальных информационных систем путем межведомственного информационного взаимодействия.</w:t>
      </w:r>
    </w:p>
    <w:p w14:paraId="69841551" w14:textId="77777777" w:rsidR="00B93AC4" w:rsidRDefault="003230AF" w:rsidP="00B93AC4">
      <w:pPr>
        <w:spacing w:line="271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73CD5">
        <w:rPr>
          <w:rFonts w:ascii="Times New Roman" w:eastAsia="Times New Roman" w:hAnsi="Times New Roman"/>
          <w:sz w:val="28"/>
          <w:szCs w:val="28"/>
        </w:rPr>
        <w:t>Учет объектов контроля осуществляется с использованием информационной системы.</w:t>
      </w:r>
    </w:p>
    <w:p w14:paraId="47ABC96D" w14:textId="3F8EEF6E" w:rsidR="00B93AC4" w:rsidRPr="00B93AC4" w:rsidRDefault="00B93AC4" w:rsidP="00B93AC4">
      <w:pPr>
        <w:spacing w:line="271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AC4">
        <w:rPr>
          <w:rFonts w:ascii="Times New Roman" w:hAnsi="Times New Roman" w:cs="Times New Roman"/>
          <w:sz w:val="28"/>
          <w:szCs w:val="28"/>
        </w:rPr>
        <w:t>Случаев причинения контролируемыми лицами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возникновения чрезвычайных ситуаций природного и техногенного характера не установлено.</w:t>
      </w:r>
    </w:p>
    <w:p w14:paraId="245B45BF" w14:textId="77777777" w:rsidR="00B93AC4" w:rsidRPr="00736C4B" w:rsidRDefault="00B93AC4" w:rsidP="00B93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устраненных нарушений из числа выявленных наруше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обязательных требований - 0</w:t>
      </w: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8F807C" w14:textId="77777777" w:rsidR="00B93AC4" w:rsidRPr="00736C4B" w:rsidRDefault="00B93AC4" w:rsidP="00B93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выполнения плана проведения плановых контрольных мероприятий на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чередной календарный год - 0%;</w:t>
      </w:r>
    </w:p>
    <w:p w14:paraId="0840F58F" w14:textId="77777777" w:rsidR="00B93AC4" w:rsidRPr="00736C4B" w:rsidRDefault="00B93AC4" w:rsidP="00B93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обоснованных жалоб на действия (бездействие) контрольного органа и (или) его должностного лица при проведен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контрольных мероприятий - 0%;</w:t>
      </w:r>
    </w:p>
    <w:p w14:paraId="3F1920A1" w14:textId="77777777" w:rsidR="00B93AC4" w:rsidRPr="00736C4B" w:rsidRDefault="00B93AC4" w:rsidP="00B93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отмененных результатов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мероприятий - 0%;</w:t>
      </w:r>
    </w:p>
    <w:p w14:paraId="42058460" w14:textId="77777777" w:rsidR="00B93AC4" w:rsidRPr="00736C4B" w:rsidRDefault="00B93AC4" w:rsidP="00B93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контрольных мероприятий, по результатам которых были выявлены нарушения, но не приняты соответствующие меры адм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инистративного воздействия - 0%;</w:t>
      </w:r>
    </w:p>
    <w:p w14:paraId="68B42014" w14:textId="77777777" w:rsidR="00B93AC4" w:rsidRDefault="00B93AC4" w:rsidP="00B93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вынесенных судебных решений о назначении административного наказания по матер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иалам контрольного органа – 0%. </w:t>
      </w:r>
    </w:p>
    <w:p w14:paraId="47413573" w14:textId="77777777" w:rsidR="00BE2CD3" w:rsidRDefault="00BE2CD3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В соответствии со статьей 8 Федерального закона №248-ФЗ при осуществлении муниципального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2BAC5B0A" w14:textId="77777777" w:rsidR="00BE2CD3" w:rsidRDefault="00BE2CD3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Одним из видов профилактических мероприятий, согласно статьи 45 Федерального закона №248-ФЗ, является обобщение правоприменительной практики.</w:t>
      </w:r>
    </w:p>
    <w:p w14:paraId="0E2D5572" w14:textId="7E9288D2" w:rsidR="00BE2CD3" w:rsidRDefault="00BE2CD3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Во исполнение требований статьи 47 Федерального закона №248-ФЗ и в соответствии </w:t>
      </w:r>
      <w:r w:rsidRPr="00173CD5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Pr="00173CD5">
        <w:rPr>
          <w:rFonts w:ascii="Times New Roman" w:hAnsi="Times New Roman" w:cs="Times New Roman"/>
          <w:iCs/>
          <w:sz w:val="28"/>
          <w:szCs w:val="28"/>
        </w:rPr>
        <w:t>муниципальном</w:t>
      </w:r>
      <w:r w:rsidRPr="00173CD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173CD5">
        <w:rPr>
          <w:rFonts w:ascii="Times New Roman" w:hAnsi="Times New Roman" w:cs="Times New Roman"/>
          <w:iCs/>
          <w:sz w:val="28"/>
          <w:szCs w:val="28"/>
        </w:rPr>
        <w:t xml:space="preserve">жилищном контроле </w:t>
      </w: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173CD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Муниципальный округ Кезский район Удмуртской Республики</w:t>
      </w:r>
      <w:r w:rsidRPr="00173CD5">
        <w:rPr>
          <w:rFonts w:ascii="Times New Roman" w:hAnsi="Times New Roman" w:cs="Times New Roman"/>
          <w:sz w:val="28"/>
          <w:szCs w:val="28"/>
        </w:rPr>
        <w:t xml:space="preserve">», утвержденным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73CD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Муниципальный округ Кезский район Удмуртской Республики</w:t>
      </w:r>
      <w:r w:rsidRPr="00173CD5">
        <w:rPr>
          <w:rFonts w:ascii="Times New Roman" w:hAnsi="Times New Roman" w:cs="Times New Roman"/>
          <w:sz w:val="28"/>
          <w:szCs w:val="28"/>
        </w:rPr>
        <w:t xml:space="preserve">» от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173CD5">
        <w:rPr>
          <w:rFonts w:ascii="Times New Roman" w:hAnsi="Times New Roman" w:cs="Times New Roman"/>
          <w:sz w:val="28"/>
          <w:szCs w:val="28"/>
        </w:rPr>
        <w:t xml:space="preserve"> декабря 2021 года № 1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проведен анализ и обобщение правоприменительной практики при осуществлении муниципального </w:t>
      </w:r>
      <w:r w:rsidR="00E63DF6">
        <w:rPr>
          <w:rFonts w:ascii="Liberation Serif" w:hAnsi="Liberation Serif" w:cs="Liberation Serif"/>
          <w:color w:val="000000"/>
          <w:sz w:val="28"/>
          <w:szCs w:val="28"/>
        </w:rPr>
        <w:t>жилищного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контроля.</w:t>
      </w:r>
      <w:r w:rsidRPr="00E93871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14:paraId="7C339C79" w14:textId="6EF76EFE" w:rsidR="00BE2CD3" w:rsidRDefault="00BE2CD3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В рамках муниципального жилищного контроля, в 2022 году были проведены следующие мероприятия:</w:t>
      </w:r>
    </w:p>
    <w:p w14:paraId="6306D8A6" w14:textId="77777777" w:rsidR="00BE2CD3" w:rsidRDefault="00BE2CD3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lastRenderedPageBreak/>
        <w:t>-информирование;</w:t>
      </w:r>
    </w:p>
    <w:p w14:paraId="18B23A8A" w14:textId="77777777" w:rsidR="00BE2CD3" w:rsidRDefault="00BE2CD3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-консультирование;</w:t>
      </w:r>
    </w:p>
    <w:p w14:paraId="0AB73509" w14:textId="50D816E4" w:rsidR="00BE2CD3" w:rsidRDefault="00BE2CD3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</w:t>
      </w:r>
      <w:r w:rsidRPr="00FD7A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обобщение правоприменительной практики</w:t>
      </w:r>
      <w:r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317A5B3C" w14:textId="77777777" w:rsidR="00BE2CD3" w:rsidRDefault="00BE2CD3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В соответствии с Постановлением Правительства РФ от 10 марта 2022 №336 «Об особенностях организации и осуществления государственного контроля (надзора), муниципального контроля» установлены ограничения на проведение в 2022 году контрольных (надзорных) мероприятий, проверок при осуществлении муниципального контроля порядок организации и осуществлении муниципального контроля порядок организации и осуществления которых регулируются Федеральным Законом от 31 июля 2020 № 248-ФЗ « О государственном контроле (надзоре) и муниципальном контроле РФ». Внеплановые проверки проводятся при условии согласования с органами прокуратуры исключительно при непосредственной угрозе причинения вреда жизни и тяжкого вреда здоровью граждан, по фактам причинения вреда жизни и тяжкого вреда здоровью граждан.</w:t>
      </w:r>
    </w:p>
    <w:p w14:paraId="3E0AD2C8" w14:textId="66C36E44" w:rsidR="00BE2CD3" w:rsidRDefault="00BE2CD3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В целях предотвращения рисков причинения вреда охраняемым законом ценностям, предупреждения нарушений обязательных требований проведены профилактические мероприятия, предусмотренные Программой профилактики рисков причинения вреда (ущерба) охраняемым законом ценностям при осуществлении муниципального </w:t>
      </w:r>
      <w:r w:rsidR="00E35A6C">
        <w:rPr>
          <w:rFonts w:ascii="Liberation Serif" w:hAnsi="Liberation Serif" w:cs="Liberation Serif"/>
          <w:color w:val="000000"/>
          <w:sz w:val="28"/>
          <w:szCs w:val="28"/>
        </w:rPr>
        <w:t>жилищного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контроля в муниципально</w:t>
      </w:r>
      <w:r w:rsidR="00E35A6C">
        <w:rPr>
          <w:rFonts w:ascii="Liberation Serif" w:hAnsi="Liberation Serif" w:cs="Liberation Serif"/>
          <w:color w:val="000000"/>
          <w:sz w:val="28"/>
          <w:szCs w:val="28"/>
        </w:rPr>
        <w:t>м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образовани</w:t>
      </w:r>
      <w:r w:rsidR="00E35A6C">
        <w:rPr>
          <w:rFonts w:ascii="Liberation Serif" w:hAnsi="Liberation Serif" w:cs="Liberation Serif"/>
          <w:color w:val="000000"/>
          <w:sz w:val="28"/>
          <w:szCs w:val="28"/>
        </w:rPr>
        <w:t>и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«Муниципальный округ Кезский район Удмуртской Республики». </w:t>
      </w:r>
    </w:p>
    <w:p w14:paraId="1360F4FE" w14:textId="77777777" w:rsidR="00BE2CD3" w:rsidRDefault="00BE2CD3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Для реализации поставленных целей в 2022 году проводились следующие мероприятия:</w:t>
      </w:r>
    </w:p>
    <w:p w14:paraId="75D624B6" w14:textId="75DE6CC0" w:rsidR="00BE2CD3" w:rsidRPr="00173CD5" w:rsidRDefault="00BE2CD3" w:rsidP="00E63DF6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-информирование по вопросам соблюдения обязательных требований </w:t>
      </w:r>
      <w:r>
        <w:rPr>
          <w:rFonts w:ascii="Times New Roman" w:hAnsi="Times New Roman" w:cs="Times New Roman"/>
          <w:sz w:val="28"/>
          <w:szCs w:val="28"/>
        </w:rPr>
        <w:t>в отношении лиц, заключающих договор социального найма;</w:t>
      </w:r>
    </w:p>
    <w:p w14:paraId="6707053D" w14:textId="17B263D3" w:rsidR="00BE2CD3" w:rsidRDefault="00E63DF6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 консультирование.</w:t>
      </w:r>
    </w:p>
    <w:p w14:paraId="31AC56C4" w14:textId="1D5DFF63" w:rsidR="00E63DF6" w:rsidRDefault="00E63DF6" w:rsidP="00BE2CD3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В 2022 году Администрацией достигнуты показатели эффективности, указанные в программе профилактики рисков причинения вреда (ущерба) охраняемым законом ценностям по муниципальному жилищному контролю в муниципальном образовании «Муниципальный округ Кезский район Удмуртской Республики».</w:t>
      </w:r>
    </w:p>
    <w:p w14:paraId="69978165" w14:textId="77777777" w:rsidR="003230AF" w:rsidRPr="00173CD5" w:rsidRDefault="003230AF" w:rsidP="00173CD5">
      <w:pPr>
        <w:spacing w:line="271" w:lineRule="auto"/>
        <w:contextualSpacing/>
        <w:rPr>
          <w:sz w:val="28"/>
          <w:szCs w:val="28"/>
        </w:rPr>
      </w:pPr>
    </w:p>
    <w:sectPr w:rsidR="003230AF" w:rsidRPr="00173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34174"/>
    <w:multiLevelType w:val="hybridMultilevel"/>
    <w:tmpl w:val="8888432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65802613"/>
    <w:multiLevelType w:val="hybridMultilevel"/>
    <w:tmpl w:val="9B2E9D8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627662893">
    <w:abstractNumId w:val="0"/>
  </w:num>
  <w:num w:numId="2" w16cid:durableId="1640648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67E"/>
    <w:rsid w:val="00144E63"/>
    <w:rsid w:val="00173CD5"/>
    <w:rsid w:val="001E0FBF"/>
    <w:rsid w:val="003230AF"/>
    <w:rsid w:val="004029DD"/>
    <w:rsid w:val="0058767E"/>
    <w:rsid w:val="005D1BBE"/>
    <w:rsid w:val="00673A72"/>
    <w:rsid w:val="006832B0"/>
    <w:rsid w:val="009F525E"/>
    <w:rsid w:val="00A906B8"/>
    <w:rsid w:val="00B62D4E"/>
    <w:rsid w:val="00B93AC4"/>
    <w:rsid w:val="00BE2CD3"/>
    <w:rsid w:val="00CE10DA"/>
    <w:rsid w:val="00CF7194"/>
    <w:rsid w:val="00E35A6C"/>
    <w:rsid w:val="00E6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1181"/>
  <w15:docId w15:val="{B436A233-6F05-4E18-8F0F-9D471ACC1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3230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1">
    <w:name w:val="ConsPlusNormal1"/>
    <w:link w:val="ConsPlusNormal"/>
    <w:locked/>
    <w:rsid w:val="003230AF"/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link w:val="a4"/>
    <w:qFormat/>
    <w:rsid w:val="003230AF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Абзац списка Знак"/>
    <w:link w:val="a3"/>
    <w:locked/>
    <w:rsid w:val="003230A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23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230A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 Знак"/>
    <w:link w:val="a6"/>
    <w:rsid w:val="00B93AC4"/>
    <w:rPr>
      <w:sz w:val="28"/>
      <w:szCs w:val="28"/>
      <w:shd w:val="clear" w:color="auto" w:fill="FFFFFF"/>
    </w:rPr>
  </w:style>
  <w:style w:type="paragraph" w:styleId="a6">
    <w:name w:val="Body Text"/>
    <w:basedOn w:val="a"/>
    <w:link w:val="a5"/>
    <w:rsid w:val="00B93AC4"/>
    <w:pPr>
      <w:shd w:val="clear" w:color="auto" w:fill="FFFFFF"/>
      <w:spacing w:after="0" w:line="322" w:lineRule="exact"/>
      <w:jc w:val="both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93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2023-03-22T12:08:00Z</dcterms:created>
  <dcterms:modified xsi:type="dcterms:W3CDTF">2023-03-24T06:11:00Z</dcterms:modified>
</cp:coreProperties>
</file>